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Lora" w:cs="Lora" w:eastAsia="Lora" w:hAnsi="Lora"/>
          <w:b w:val="1"/>
        </w:rPr>
      </w:pP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TASK 01. </w:t>
      </w: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Comparing 2 AI Image generators by using different AI Image tools i.e.,         (Midjourney v/s Leonardo AI)</w:t>
      </w:r>
    </w:p>
    <w:p w:rsidR="00000000" w:rsidDel="00000000" w:rsidP="00000000" w:rsidRDefault="00000000" w:rsidRPr="00000000" w14:paraId="00000002">
      <w:pPr>
        <w:rPr>
          <w:rFonts w:ascii="Lora" w:cs="Lora" w:eastAsia="Lora" w:hAnsi="Lo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  <w:t xml:space="preserve">                                  </w:t>
      </w:r>
      <w:r w:rsidDel="00000000" w:rsidR="00000000" w:rsidRPr="00000000">
        <w:rPr>
          <w:b w:val="1"/>
          <w:rtl w:val="0"/>
        </w:rPr>
        <w:t xml:space="preserve">       IMAGE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3262313" cy="3086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  <w:t xml:space="preserve">                                    </w:t>
      </w:r>
      <w:r w:rsidDel="00000000" w:rsidR="00000000" w:rsidRPr="00000000">
        <w:rPr>
          <w:b w:val="1"/>
          <w:rtl w:val="0"/>
        </w:rPr>
        <w:t xml:space="preserve">  IMAGE 2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3276600" cy="3188246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188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0e9hthdbpcy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Image Quality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Image 1</w:t>
      </w:r>
      <w:r w:rsidDel="00000000" w:rsidR="00000000" w:rsidRPr="00000000">
        <w:rPr>
          <w:rtl w:val="0"/>
        </w:rPr>
        <w:t xml:space="preserve">: Very sharp, high-resolution, with smooth gradients and strong lighting effects. The glowing red orbs and mist give it a polished, cinematic feel.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Image 2</w:t>
      </w:r>
      <w:r w:rsidDel="00000000" w:rsidR="00000000" w:rsidRPr="00000000">
        <w:rPr>
          <w:rtl w:val="0"/>
        </w:rPr>
        <w:t xml:space="preserve">: Equally detailed, but with more vibrant colors (blues, purples, reds). It leans towards a more painterly, magical realism style, with crisp details in foliage and mountains.</w:t>
        <w:br w:type="textWrapping"/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➡️ </w:t>
      </w:r>
      <w:r w:rsidDel="00000000" w:rsidR="00000000" w:rsidRPr="00000000">
        <w:rPr>
          <w:b w:val="1"/>
          <w:rtl w:val="0"/>
        </w:rPr>
        <w:t xml:space="preserve">Verdict</w:t>
      </w:r>
      <w:r w:rsidDel="00000000" w:rsidR="00000000" w:rsidRPr="00000000">
        <w:rPr>
          <w:rtl w:val="0"/>
        </w:rPr>
        <w:t xml:space="preserve">: Both are high quality, but </w:t>
      </w:r>
      <w:r w:rsidDel="00000000" w:rsidR="00000000" w:rsidRPr="00000000">
        <w:rPr>
          <w:b w:val="1"/>
          <w:rtl w:val="0"/>
        </w:rPr>
        <w:t xml:space="preserve">Image 1 feels more photorealistic</w:t>
      </w:r>
      <w:r w:rsidDel="00000000" w:rsidR="00000000" w:rsidRPr="00000000">
        <w:rPr>
          <w:rtl w:val="0"/>
        </w:rPr>
        <w:t xml:space="preserve">, while </w:t>
      </w:r>
      <w:r w:rsidDel="00000000" w:rsidR="00000000" w:rsidRPr="00000000">
        <w:rPr>
          <w:b w:val="1"/>
          <w:rtl w:val="0"/>
        </w:rPr>
        <w:t xml:space="preserve">Image 2 feels more painterly and vibrant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08j1xd48bga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Prompt Accuracy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(Based on “breathtaking fantasy landscape with towering crystal mountains”)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Image 1</w:t>
      </w:r>
      <w:r w:rsidDel="00000000" w:rsidR="00000000" w:rsidRPr="00000000">
        <w:rPr>
          <w:rtl w:val="0"/>
        </w:rPr>
        <w:t xml:space="preserve">: Has towering mountains, but they look more natural rock-like than crystal. Fantasy glowing elements are present, though.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Image 2</w:t>
      </w:r>
      <w:r w:rsidDel="00000000" w:rsidR="00000000" w:rsidRPr="00000000">
        <w:rPr>
          <w:rtl w:val="0"/>
        </w:rPr>
        <w:t xml:space="preserve">: Perfectly fits the “crystal mountains” idea—the peaks look crystalline, plus the vibrant sky and double moons boost the fantasy theme.</w:t>
        <w:br w:type="textWrapping"/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➡️ </w:t>
      </w:r>
      <w:r w:rsidDel="00000000" w:rsidR="00000000" w:rsidRPr="00000000">
        <w:rPr>
          <w:b w:val="1"/>
          <w:rtl w:val="0"/>
        </w:rPr>
        <w:t xml:space="preserve">Verdict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Image 2 aligns better with the “crystal mountains” fantasy prompt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72zl25ljj6c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Style Flexibility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Image 1</w:t>
      </w:r>
      <w:r w:rsidDel="00000000" w:rsidR="00000000" w:rsidRPr="00000000">
        <w:rPr>
          <w:rtl w:val="0"/>
        </w:rPr>
        <w:t xml:space="preserve">: Strong cinematic, moody, and atmospheric style. Works well for dramatic or mysterious fantasy settings.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Image 2</w:t>
      </w:r>
      <w:r w:rsidDel="00000000" w:rsidR="00000000" w:rsidRPr="00000000">
        <w:rPr>
          <w:rtl w:val="0"/>
        </w:rPr>
        <w:t xml:space="preserve">: More versatile—could fit high fantasy, game concept art, or even storybook illustrations. It blends realism with surreal fantasy more openly.</w:t>
        <w:br w:type="textWrapping"/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➡️ </w:t>
      </w:r>
      <w:r w:rsidDel="00000000" w:rsidR="00000000" w:rsidRPr="00000000">
        <w:rPr>
          <w:b w:val="1"/>
          <w:rtl w:val="0"/>
        </w:rPr>
        <w:t xml:space="preserve">Verdict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Image 2 shows broader style flexibility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tk6edhuxztm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Usability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Image 1</w:t>
      </w:r>
      <w:r w:rsidDel="00000000" w:rsidR="00000000" w:rsidRPr="00000000">
        <w:rPr>
          <w:rtl w:val="0"/>
        </w:rPr>
        <w:t xml:space="preserve">: Excellent for backgrounds in film/game cutscenes, posters, or immersive landscapes where subtle magic is needed.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Image 2</w:t>
      </w:r>
      <w:r w:rsidDel="00000000" w:rsidR="00000000" w:rsidRPr="00000000">
        <w:rPr>
          <w:rtl w:val="0"/>
        </w:rPr>
        <w:t xml:space="preserve">: Great for book covers, fantasy world-building, concept art, or media where high fantasy vibes are required.</w:t>
        <w:br w:type="textWrapping"/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➡️ </w:t>
      </w:r>
      <w:r w:rsidDel="00000000" w:rsidR="00000000" w:rsidRPr="00000000">
        <w:rPr>
          <w:b w:val="1"/>
          <w:rtl w:val="0"/>
        </w:rPr>
        <w:t xml:space="preserve">Verdict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Both are usable, but Image 2 is more adaptable for creative industries</w:t>
      </w:r>
      <w:r w:rsidDel="00000000" w:rsidR="00000000" w:rsidRPr="00000000">
        <w:rPr>
          <w:rtl w:val="0"/>
        </w:rPr>
        <w:t xml:space="preserve">, while Image 1 suits cinematic presentation.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rk5mt51rjl6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Licensing &amp; Terms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Since these look like </w:t>
      </w:r>
      <w:r w:rsidDel="00000000" w:rsidR="00000000" w:rsidRPr="00000000">
        <w:rPr>
          <w:b w:val="1"/>
          <w:rtl w:val="0"/>
        </w:rPr>
        <w:t xml:space="preserve">AI-generated artworks</w:t>
      </w:r>
      <w:r w:rsidDel="00000000" w:rsidR="00000000" w:rsidRPr="00000000">
        <w:rPr>
          <w:rtl w:val="0"/>
        </w:rPr>
        <w:t xml:space="preserve">, licensing depends on the platform used to generate them: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If created via open-source/local models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usually no commercial restrictions.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If created via platforms like MidJourney, DALL·E, or Stable Diffusion services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licensing varies (e.g., MidJourney requires paid plans for commercial use, OpenAI’s DALL·E allows broad use but prohibits certain contexts).</w:t>
        <w:br w:type="textWrapping"/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➡️ </w:t>
      </w:r>
      <w:r w:rsidDel="00000000" w:rsidR="00000000" w:rsidRPr="00000000">
        <w:rPr>
          <w:b w:val="1"/>
          <w:rtl w:val="0"/>
        </w:rPr>
        <w:t xml:space="preserve">Verdict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Check the generator’s terms</w:t>
      </w:r>
      <w:r w:rsidDel="00000000" w:rsidR="00000000" w:rsidRPr="00000000">
        <w:rPr>
          <w:rtl w:val="0"/>
        </w:rPr>
        <w:t xml:space="preserve">—if both are from the same platform, their licensing is identical. If different, </w:t>
      </w:r>
      <w:r w:rsidDel="00000000" w:rsidR="00000000" w:rsidRPr="00000000">
        <w:rPr>
          <w:b w:val="1"/>
          <w:rtl w:val="0"/>
        </w:rPr>
        <w:t xml:space="preserve">Image 1 vs Image 2 licensing depends on the tool used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Task 02. Visual Design Project</w:t>
      </w:r>
    </w:p>
    <w:p w:rsidR="00000000" w:rsidDel="00000000" w:rsidP="00000000" w:rsidRDefault="00000000" w:rsidRPr="00000000" w14:paraId="00000038">
      <w:pPr>
        <w:jc w:val="left"/>
        <w:rPr>
          <w:rFonts w:ascii="Lora" w:cs="Lora" w:eastAsia="Lora" w:hAnsi="Lor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- Create a poster for a fictional event or product.</w:t>
      </w:r>
    </w:p>
    <w:p w:rsidR="00000000" w:rsidDel="00000000" w:rsidP="00000000" w:rsidRDefault="00000000" w:rsidRPr="00000000" w14:paraId="0000003A">
      <w:pPr>
        <w:jc w:val="left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Promt</w:t>
      </w:r>
      <w:r w:rsidDel="00000000" w:rsidR="00000000" w:rsidRPr="00000000">
        <w:rPr>
          <w:rFonts w:ascii="Lora" w:cs="Lora" w:eastAsia="Lora" w:hAnsi="Lora"/>
          <w:rtl w:val="0"/>
        </w:rPr>
        <w:t xml:space="preserve">: Poster for a steampunk fair called ‘Gears &amp; Dreams Expo’, with brass gears, steam clouds, flying airships, and vintage-style lettering.”</w:t>
      </w:r>
    </w:p>
    <w:p w:rsidR="00000000" w:rsidDel="00000000" w:rsidP="00000000" w:rsidRDefault="00000000" w:rsidRPr="00000000" w14:paraId="0000003C">
      <w:pPr>
        <w:jc w:val="left"/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Lora" w:cs="Lora" w:eastAsia="Lora" w:hAnsi="Lora"/>
          <w:b w:val="1"/>
        </w:rPr>
      </w:pP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Poster:</w:t>
      </w:r>
    </w:p>
    <w:p w:rsidR="00000000" w:rsidDel="00000000" w:rsidP="00000000" w:rsidRDefault="00000000" w:rsidRPr="00000000" w14:paraId="0000003E">
      <w:pPr>
        <w:jc w:val="left"/>
        <w:rPr>
          <w:rFonts w:ascii="Lora" w:cs="Lora" w:eastAsia="Lora" w:hAnsi="Lo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rFonts w:ascii="Lora" w:cs="Lora" w:eastAsia="Lora" w:hAnsi="Lora"/>
          <w:b w:val="1"/>
        </w:rPr>
      </w:pPr>
      <w:r w:rsidDel="00000000" w:rsidR="00000000" w:rsidRPr="00000000">
        <w:rPr>
          <w:rFonts w:ascii="Lora" w:cs="Lora" w:eastAsia="Lora" w:hAnsi="Lora"/>
          <w:b w:val="1"/>
        </w:rPr>
        <w:drawing>
          <wp:inline distB="114300" distT="114300" distL="114300" distR="114300">
            <wp:extent cx="4300538" cy="610036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6100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Lor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0">
    <w:pPr>
      <w:jc w:val="center"/>
      <w:rPr>
        <w:b w:val="1"/>
        <w:sz w:val="28"/>
        <w:szCs w:val="28"/>
        <w:u w:val="singl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ora-regular.ttf"/><Relationship Id="rId2" Type="http://schemas.openxmlformats.org/officeDocument/2006/relationships/font" Target="fonts/Lora-bold.ttf"/><Relationship Id="rId3" Type="http://schemas.openxmlformats.org/officeDocument/2006/relationships/font" Target="fonts/Lora-italic.ttf"/><Relationship Id="rId4" Type="http://schemas.openxmlformats.org/officeDocument/2006/relationships/font" Target="fonts/Lor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